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6D" w:rsidRPr="006759F8" w:rsidRDefault="00A32B6D">
      <w:pPr>
        <w:tabs>
          <w:tab w:val="left" w:pos="8100"/>
        </w:tabs>
        <w:snapToGrid w:val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A32B6D" w:rsidRPr="006759F8" w:rsidRDefault="006759F8">
      <w:pPr>
        <w:tabs>
          <w:tab w:val="left" w:pos="8100"/>
        </w:tabs>
        <w:snapToGrid w:val="0"/>
        <w:spacing w:line="600" w:lineRule="exact"/>
        <w:jc w:val="center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proofErr w:type="gramStart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合科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proofErr w:type="gramEnd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96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32B6D" w:rsidRPr="006759F8" w:rsidRDefault="00A32B6D">
      <w:pPr>
        <w:tabs>
          <w:tab w:val="left" w:pos="8100"/>
        </w:tabs>
        <w:snapToGrid w:val="0"/>
        <w:spacing w:line="600" w:lineRule="exac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32B6D" w:rsidRPr="006759F8" w:rsidRDefault="006759F8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合肥市科技局</w:t>
      </w: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 xml:space="preserve"> </w:t>
      </w: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合肥市财政局</w:t>
      </w: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关于开展</w:t>
      </w: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br/>
      </w:r>
      <w:r w:rsidRPr="006759F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科研项目经费“包干制”试点工作的通知</w:t>
      </w:r>
    </w:p>
    <w:p w:rsidR="00A32B6D" w:rsidRPr="006759F8" w:rsidRDefault="00A32B6D">
      <w:pPr>
        <w:pStyle w:val="a9"/>
        <w:widowControl/>
        <w:snapToGrid w:val="0"/>
        <w:spacing w:beforeAutospacing="0" w:afterAutospacing="0" w:line="600" w:lineRule="exact"/>
        <w:jc w:val="both"/>
        <w:rPr>
          <w:rFonts w:ascii="Times New Roman" w:eastAsia="方正小标宋_GBK" w:hAnsi="Times New Roman" w:cs="仿宋"/>
          <w:color w:val="000000"/>
          <w:sz w:val="44"/>
          <w:szCs w:val="44"/>
          <w:shd w:val="clear" w:color="auto" w:fill="E9F3FD"/>
        </w:rPr>
      </w:pPr>
    </w:p>
    <w:p w:rsidR="00A32B6D" w:rsidRPr="006759F8" w:rsidRDefault="006759F8">
      <w:pPr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各有关单位：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为深入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贯彻落</w:t>
      </w:r>
      <w:proofErr w:type="gramStart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实习近</w:t>
      </w:r>
      <w:proofErr w:type="gramEnd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平总书记关于“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推行技术总师负责制、经费包干制、信用承诺制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”的重要指示精神，根据《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国家自然科学基金委员会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科学技术部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财政部关于在国家杰出青年科学基金中试点项目经费使用“包干制”的通知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》（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国科金发计〔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71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）和《安徽省科学技术厅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安徽省财政厅关于开展科研项目经费“包干制”试点工作的通知》（</w:t>
      </w:r>
      <w:proofErr w:type="gramStart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皖科资</w:t>
      </w:r>
      <w:proofErr w:type="gramEnd"/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号）精神，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结合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实际，决定在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市自然科学基金项目中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开展科研项目经费“包干制”试点工作。现将有关事项通知如下：</w:t>
      </w:r>
    </w:p>
    <w:p w:rsidR="00A32B6D" w:rsidRPr="006759F8" w:rsidRDefault="006759F8">
      <w:pPr>
        <w:snapToGrid w:val="0"/>
        <w:ind w:firstLineChars="200" w:firstLine="622"/>
        <w:rPr>
          <w:rFonts w:ascii="Times New Roman" w:eastAsia="黑体" w:hAnsi="Times New Roman"/>
          <w:color w:val="000000"/>
          <w:sz w:val="32"/>
          <w:szCs w:val="32"/>
        </w:rPr>
      </w:pP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一、</w:t>
      </w: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试点范围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年起立项的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合肥市自然科学基金项目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黑体" w:hAnsi="Times New Roman"/>
          <w:color w:val="000000"/>
          <w:sz w:val="32"/>
          <w:szCs w:val="32"/>
        </w:rPr>
      </w:pP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实行项目负责人承诺制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项目负责人作为第一责任人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代表研究团队签署科研诚信承诺书，承诺内容主要包括：遵守科研伦理道德和科研诚信要求，按照科研项目绩效目标和任务</w:t>
      </w:r>
      <w:proofErr w:type="gramStart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书开展</w:t>
      </w:r>
      <w:proofErr w:type="gramEnd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科学研究工作；项目经费全部用于与本项目研究工作相关的支出，</w:t>
      </w:r>
      <w:proofErr w:type="gramStart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不</w:t>
      </w:r>
      <w:proofErr w:type="gramEnd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截留、挪用、侵占和虚假套取，不用于与科学研究无关的支出。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黑体" w:hAnsi="Times New Roman"/>
          <w:color w:val="000000"/>
          <w:sz w:val="32"/>
          <w:szCs w:val="32"/>
        </w:rPr>
      </w:pP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三、</w:t>
      </w: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项目经费管理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（一）</w:t>
      </w:r>
      <w:r w:rsidRPr="006759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项目</w:t>
      </w:r>
      <w:r w:rsidRPr="006759F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依托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单位在提交项目申报书和签订项目任务书时，无需编制项目预算，只需明确项目经费总额。项目经费不再分为直接费用和间接费用。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经费使用范围包括设备费、材料费、测试化验加工费、燃料动力费、差旅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会议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国际合作与交流费、出版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文献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信息传播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知识产权事务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费、劳务费、专家咨询费、项目单位管理费用、绩效支出以及其他合理支出等。其中，管理费用由项目单位根据实际管理支出情况与项目负责人协商确定。绩效支出由项目负责人根据实际科研需要和相关薪酬标准自主确定，原则上不超过项目经费扣除设备费后的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30%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；绩效支出纳入单位绩效工资总量管理，不受绩效工资总量限制，不纳入单位绩效工资总量基数。</w:t>
      </w:r>
    </w:p>
    <w:p w:rsidR="00A32B6D" w:rsidRPr="006759F8" w:rsidRDefault="006759F8">
      <w:pPr>
        <w:snapToGrid w:val="0"/>
        <w:ind w:firstLineChars="200" w:firstLine="582"/>
        <w:rPr>
          <w:rFonts w:ascii="仿宋_GB2312" w:eastAsia="仿宋_GB2312" w:hAnsi="仿宋_GB2312" w:cs="仿宋_GB2312"/>
          <w:color w:val="000000"/>
          <w:spacing w:val="-1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（三）</w:t>
      </w:r>
      <w:r w:rsidRPr="006759F8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项目</w:t>
      </w:r>
      <w:r w:rsidRPr="006759F8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依托</w:t>
      </w:r>
      <w:r w:rsidRPr="006759F8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单位将项目经费纳入财务统一管理，实行单独核算。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（四）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项目负责人在项目结题时，根据实际使用情况编制项目经费决算，经项目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依托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单位财务及科研管理部门审核，在单位内部公示无异议后由项目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依托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单位统一报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市科技局</w:t>
      </w:r>
      <w:r w:rsidRPr="006759F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备案。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黑体" w:hAnsi="Times New Roman"/>
          <w:color w:val="000000"/>
          <w:sz w:val="32"/>
          <w:szCs w:val="32"/>
        </w:rPr>
      </w:pP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四、</w:t>
      </w:r>
      <w:r w:rsidRPr="006759F8">
        <w:rPr>
          <w:rFonts w:ascii="Times New Roman" w:eastAsia="黑体" w:hAnsi="Times New Roman" w:hint="eastAsia"/>
          <w:color w:val="000000"/>
          <w:sz w:val="32"/>
          <w:szCs w:val="32"/>
        </w:rPr>
        <w:t>相关要求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（一）项目依托单位应制</w:t>
      </w:r>
      <w:proofErr w:type="gramStart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定科研</w:t>
      </w:r>
      <w:proofErr w:type="gramEnd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经费“包干制”内部管理规定，于项目任务</w:t>
      </w:r>
      <w:proofErr w:type="gramStart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书签订</w:t>
      </w:r>
      <w:proofErr w:type="gramEnd"/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后一个月内报市科技局备案。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（二）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项目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依托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单位应对项目经费支出情况进行认真审核，并在项目结题时在单位内部公开项目经费决算和项目结题</w:t>
      </w:r>
      <w:r w:rsidRPr="006759F8">
        <w:rPr>
          <w:rFonts w:ascii="Times New Roman" w:eastAsia="仿宋_GB2312" w:hAnsi="Times New Roman"/>
          <w:color w:val="000000"/>
          <w:sz w:val="32"/>
          <w:szCs w:val="32"/>
        </w:rPr>
        <w:t>/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成果报告，接受广大科研人员监督。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（三）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项目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依托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单位可不定期总结试点工作的经验做法，提出意见建议。市科技局会同市财政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局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结合有关文件精神和意见建议，及时调整完善试点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工作文件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A32B6D" w:rsidRPr="006759F8" w:rsidRDefault="006759F8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本通知自发布之日起实施。</w:t>
      </w:r>
    </w:p>
    <w:p w:rsidR="00A32B6D" w:rsidRPr="006759F8" w:rsidRDefault="00A32B6D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32B6D" w:rsidRPr="006759F8" w:rsidRDefault="00A32B6D">
      <w:pPr>
        <w:snapToGrid w:val="0"/>
        <w:spacing w:line="600" w:lineRule="exact"/>
        <w:ind w:firstLineChars="200" w:firstLine="622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32B6D" w:rsidRPr="006759F8" w:rsidRDefault="006759F8">
      <w:pPr>
        <w:snapToGrid w:val="0"/>
        <w:spacing w:line="600" w:lineRule="exact"/>
        <w:ind w:firstLineChars="600" w:firstLine="1866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合肥市科技局</w:t>
      </w:r>
      <w:r w:rsidRPr="006759F8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合肥市财政局</w:t>
      </w:r>
    </w:p>
    <w:p w:rsidR="00A32B6D" w:rsidRPr="006759F8" w:rsidRDefault="006759F8">
      <w:pPr>
        <w:snapToGrid w:val="0"/>
        <w:spacing w:line="600" w:lineRule="exact"/>
        <w:ind w:firstLineChars="1800" w:firstLine="5598"/>
        <w:rPr>
          <w:rFonts w:ascii="Times New Roman" w:eastAsia="仿宋_GB2312" w:hAnsi="Times New Roman"/>
          <w:color w:val="000000"/>
          <w:sz w:val="32"/>
          <w:szCs w:val="32"/>
        </w:rPr>
      </w:pPr>
      <w:r w:rsidRPr="006759F8">
        <w:rPr>
          <w:rFonts w:ascii="Times New Roman" w:eastAsia="仿宋_GB2312" w:hAnsi="Times New Roman"/>
          <w:color w:val="000000"/>
          <w:sz w:val="32"/>
          <w:szCs w:val="32"/>
        </w:rPr>
        <w:t>2021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Pr="006759F8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6759F8">
        <w:rPr>
          <w:rFonts w:ascii="Times New Roman" w:eastAsia="仿宋_GB2312" w:hAnsi="Times New Roman"/>
          <w:color w:val="000000"/>
          <w:sz w:val="32"/>
          <w:szCs w:val="32"/>
        </w:rPr>
        <w:t>21</w:t>
      </w:r>
      <w:r w:rsidRPr="006759F8"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A32B6D" w:rsidRPr="006759F8" w:rsidRDefault="00A32B6D">
      <w:pPr>
        <w:snapToGrid w:val="0"/>
        <w:spacing w:line="600" w:lineRule="exact"/>
        <w:rPr>
          <w:rFonts w:ascii="Times New Roman" w:hAnsi="Times New Roman"/>
          <w:color w:val="000000"/>
        </w:rPr>
      </w:pPr>
    </w:p>
    <w:p w:rsidR="00A32B6D" w:rsidRPr="006759F8" w:rsidRDefault="00A32B6D">
      <w:pPr>
        <w:snapToGrid w:val="0"/>
        <w:spacing w:line="600" w:lineRule="exact"/>
        <w:rPr>
          <w:rFonts w:ascii="Times New Roman" w:hAnsi="Times New Roman"/>
          <w:color w:val="000000"/>
        </w:rPr>
      </w:pPr>
    </w:p>
    <w:p w:rsidR="00A32B6D" w:rsidRPr="006759F8" w:rsidRDefault="00A32B6D">
      <w:pPr>
        <w:snapToGrid w:val="0"/>
        <w:spacing w:line="600" w:lineRule="exact"/>
        <w:rPr>
          <w:rFonts w:ascii="Times New Roman" w:hAnsi="Times New Roman"/>
          <w:color w:val="000000"/>
        </w:rPr>
      </w:pPr>
    </w:p>
    <w:p w:rsidR="00A32B6D" w:rsidRPr="006759F8" w:rsidRDefault="00A32B6D">
      <w:pPr>
        <w:snapToGrid w:val="0"/>
        <w:spacing w:line="600" w:lineRule="exact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A32B6D" w:rsidRPr="006759F8">
      <w:footerReference w:type="default" r:id="rId7"/>
      <w:pgSz w:w="11906" w:h="16838"/>
      <w:pgMar w:top="2098" w:right="1474" w:bottom="1984" w:left="1588" w:header="851" w:footer="1417" w:gutter="0"/>
      <w:pgNumType w:fmt="numberInDash"/>
      <w:cols w:space="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F8" w:rsidRDefault="006759F8">
      <w:r>
        <w:separator/>
      </w:r>
    </w:p>
  </w:endnote>
  <w:endnote w:type="continuationSeparator" w:id="0">
    <w:p w:rsidR="006759F8" w:rsidRDefault="006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B6D" w:rsidRDefault="006759F8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>
      <w:rPr>
        <w:rStyle w:val="aa"/>
        <w:rFonts w:ascii="宋体" w:hAnsi="宋体"/>
        <w:sz w:val="28"/>
        <w:szCs w:val="28"/>
      </w:rPr>
      <w:t>- 1 -</w:t>
    </w:r>
    <w:r>
      <w:rPr>
        <w:rStyle w:val="aa"/>
        <w:rFonts w:ascii="宋体" w:hAnsi="宋体"/>
        <w:sz w:val="28"/>
        <w:szCs w:val="28"/>
      </w:rPr>
      <w:fldChar w:fldCharType="end"/>
    </w:r>
  </w:p>
  <w:p w:rsidR="00A32B6D" w:rsidRDefault="00A32B6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F8" w:rsidRDefault="006759F8">
      <w:r>
        <w:separator/>
      </w:r>
    </w:p>
  </w:footnote>
  <w:footnote w:type="continuationSeparator" w:id="0">
    <w:p w:rsidR="006759F8" w:rsidRDefault="0067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420"/>
  <w:doNotHyphenateCaps/>
  <w:drawingGridHorizontalSpacing w:val="101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BBD"/>
    <w:rsid w:val="000E6FAC"/>
    <w:rsid w:val="00151B13"/>
    <w:rsid w:val="002441BE"/>
    <w:rsid w:val="003C0B3A"/>
    <w:rsid w:val="004B6A5F"/>
    <w:rsid w:val="00602610"/>
    <w:rsid w:val="00602EF1"/>
    <w:rsid w:val="006759F8"/>
    <w:rsid w:val="00691022"/>
    <w:rsid w:val="00694636"/>
    <w:rsid w:val="007F35A6"/>
    <w:rsid w:val="00845E94"/>
    <w:rsid w:val="00940A71"/>
    <w:rsid w:val="009759CB"/>
    <w:rsid w:val="00A32B6D"/>
    <w:rsid w:val="00AC577E"/>
    <w:rsid w:val="00BA7801"/>
    <w:rsid w:val="00E67096"/>
    <w:rsid w:val="00E84EE3"/>
    <w:rsid w:val="00F61179"/>
    <w:rsid w:val="00FE5BBD"/>
    <w:rsid w:val="10817A02"/>
    <w:rsid w:val="17C3041B"/>
    <w:rsid w:val="2FC23720"/>
    <w:rsid w:val="318154D1"/>
    <w:rsid w:val="37C00CD7"/>
    <w:rsid w:val="38C42DAC"/>
    <w:rsid w:val="40ECD748"/>
    <w:rsid w:val="491D01B3"/>
    <w:rsid w:val="51304BC0"/>
    <w:rsid w:val="52A571C4"/>
    <w:rsid w:val="592B40A7"/>
    <w:rsid w:val="60AA328D"/>
    <w:rsid w:val="65464711"/>
    <w:rsid w:val="73934FE8"/>
    <w:rsid w:val="74D6389C"/>
    <w:rsid w:val="76DFA7D9"/>
    <w:rsid w:val="7C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D6066"/>
  <w15:docId w15:val="{F5BF86D3-41C9-4D82-9176-D073B4F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uiPriority w:val="99"/>
    <w:qFormat/>
    <w:rPr>
      <w:rFonts w:cs="Times New Roman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皖科资〔2021〕10号                  </dc:title>
  <dc:creator>孙燕</dc:creator>
  <cp:lastModifiedBy>cjt</cp:lastModifiedBy>
  <cp:revision>3</cp:revision>
  <cp:lastPrinted>2021-06-04T19:07:00Z</cp:lastPrinted>
  <dcterms:created xsi:type="dcterms:W3CDTF">2021-06-03T17:03:00Z</dcterms:created>
  <dcterms:modified xsi:type="dcterms:W3CDTF">2022-06-02T08:26:00Z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